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61025" w14:textId="77777777" w:rsidR="0068620C" w:rsidRDefault="0068620C">
      <w:pPr>
        <w:widowControl w:val="0"/>
        <w:autoSpaceDE w:val="0"/>
        <w:autoSpaceDN w:val="0"/>
        <w:adjustRightInd w:val="0"/>
        <w:spacing w:after="150" w:line="240" w:lineRule="auto"/>
        <w:jc w:val="both"/>
        <w:rPr>
          <w:rFonts w:ascii="Times New Roman" w:hAnsi="Times New Roman" w:cs="Times New Roman"/>
          <w:sz w:val="24"/>
          <w:szCs w:val="24"/>
        </w:rPr>
      </w:pPr>
    </w:p>
    <w:p w14:paraId="3C562433"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68620C" w14:paraId="60039C8E" w14:textId="77777777">
        <w:trPr>
          <w:jc w:val="center"/>
        </w:trPr>
        <w:tc>
          <w:tcPr>
            <w:tcW w:w="9000" w:type="dxa"/>
            <w:tcBorders>
              <w:top w:val="nil"/>
              <w:left w:val="nil"/>
              <w:bottom w:val="nil"/>
              <w:right w:val="nil"/>
            </w:tcBorders>
          </w:tcPr>
          <w:p w14:paraId="4FB77A50"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Уничтожение персональных данных - это действия, после которых нельзя восстановить содержание персональных данных в информационной системе и (или) в результате которых уничтожают материальные носители персональных данных (</w:t>
            </w:r>
            <w:hyperlink r:id="rId4" w:anchor="l239" w:history="1">
              <w:r>
                <w:rPr>
                  <w:rFonts w:ascii="Times New Roman" w:hAnsi="Times New Roman" w:cs="Times New Roman"/>
                  <w:sz w:val="24"/>
                  <w:szCs w:val="24"/>
                  <w:u w:val="single"/>
                </w:rPr>
                <w:t>п. 8</w:t>
              </w:r>
            </w:hyperlink>
            <w:r>
              <w:rPr>
                <w:rFonts w:ascii="Times New Roman" w:hAnsi="Times New Roman" w:cs="Times New Roman"/>
                <w:sz w:val="24"/>
                <w:szCs w:val="24"/>
              </w:rPr>
              <w:t xml:space="preserve"> ст. 3 Федерального закона от 27.07.2006 N 152-ФЗ).</w:t>
            </w:r>
          </w:p>
          <w:p w14:paraId="4CDC3B55"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Оператор уничтожает персональные данные, когда достигает целей их обработки или больше не нуждается в достижении этих целей, если иное не предусматривает федеральный закон (</w:t>
            </w:r>
            <w:hyperlink r:id="rId5" w:anchor="l244" w:history="1">
              <w:r>
                <w:rPr>
                  <w:rFonts w:ascii="Times New Roman" w:hAnsi="Times New Roman" w:cs="Times New Roman"/>
                  <w:sz w:val="24"/>
                  <w:szCs w:val="24"/>
                  <w:u w:val="single"/>
                </w:rPr>
                <w:t>ч. 7</w:t>
              </w:r>
            </w:hyperlink>
            <w:r>
              <w:rPr>
                <w:rFonts w:ascii="Times New Roman" w:hAnsi="Times New Roman" w:cs="Times New Roman"/>
                <w:sz w:val="24"/>
                <w:szCs w:val="24"/>
              </w:rPr>
              <w:t xml:space="preserve"> ст. 5 Федерального закона от 27.07.2006 N 152-ФЗ). Например, оператор обязан уничтожить персональные данные в сроки, которые предусматривают ст. </w:t>
            </w:r>
            <w:hyperlink r:id="rId6" w:anchor="l139" w:history="1">
              <w:r>
                <w:rPr>
                  <w:rFonts w:ascii="Times New Roman" w:hAnsi="Times New Roman" w:cs="Times New Roman"/>
                  <w:sz w:val="24"/>
                  <w:szCs w:val="24"/>
                  <w:u w:val="single"/>
                </w:rPr>
                <w:t>20</w:t>
              </w:r>
            </w:hyperlink>
            <w:r>
              <w:rPr>
                <w:rFonts w:ascii="Times New Roman" w:hAnsi="Times New Roman" w:cs="Times New Roman"/>
                <w:sz w:val="24"/>
                <w:szCs w:val="24"/>
              </w:rPr>
              <w:t xml:space="preserve"> и </w:t>
            </w:r>
            <w:hyperlink r:id="rId7" w:anchor="l149"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Федерального закона от 27.07.2006 N 152-ФЗ, если:</w:t>
            </w:r>
          </w:p>
          <w:p w14:paraId="37DD17C7"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Субъект персональных данных или его представитель представили сведения о том, что персональные данные получены незаконно или не нужны для заявленной цели обработки (</w:t>
            </w:r>
            <w:hyperlink r:id="rId8" w:anchor="l380" w:history="1">
              <w:r>
                <w:rPr>
                  <w:rFonts w:ascii="Times New Roman" w:hAnsi="Times New Roman" w:cs="Times New Roman"/>
                  <w:sz w:val="24"/>
                  <w:szCs w:val="24"/>
                  <w:u w:val="single"/>
                </w:rPr>
                <w:t>ч. 3</w:t>
              </w:r>
            </w:hyperlink>
            <w:r>
              <w:rPr>
                <w:rFonts w:ascii="Times New Roman" w:hAnsi="Times New Roman" w:cs="Times New Roman"/>
                <w:sz w:val="24"/>
                <w:szCs w:val="24"/>
              </w:rPr>
              <w:t xml:space="preserve"> ст. 20 Федерального закона от 27.07.2006 N 152-ФЗ).</w:t>
            </w:r>
          </w:p>
          <w:p w14:paraId="37E5F659"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Выявлено, что оператор или обработчик неправомерно обрабатывают персональные данные, а обеспечить правомерность их обработки невозможно (</w:t>
            </w:r>
            <w:hyperlink r:id="rId9" w:anchor="l355" w:history="1">
              <w:r>
                <w:rPr>
                  <w:rFonts w:ascii="Times New Roman" w:hAnsi="Times New Roman" w:cs="Times New Roman"/>
                  <w:sz w:val="24"/>
                  <w:szCs w:val="24"/>
                  <w:u w:val="single"/>
                </w:rPr>
                <w:t>ч. 3</w:t>
              </w:r>
            </w:hyperlink>
            <w:r>
              <w:rPr>
                <w:rFonts w:ascii="Times New Roman" w:hAnsi="Times New Roman" w:cs="Times New Roman"/>
                <w:sz w:val="24"/>
                <w:szCs w:val="24"/>
              </w:rPr>
              <w:t xml:space="preserve"> ст. 21 Федерального закона от 27.07.2006 N 152-ФЗ).</w:t>
            </w:r>
          </w:p>
          <w:p w14:paraId="0C2891FF"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Оператор достиг цели обработки персональных данных, а иное не предусмотрено одним из документов (</w:t>
            </w:r>
            <w:hyperlink r:id="rId10" w:anchor="l357" w:history="1">
              <w:r>
                <w:rPr>
                  <w:rFonts w:ascii="Times New Roman" w:hAnsi="Times New Roman" w:cs="Times New Roman"/>
                  <w:sz w:val="24"/>
                  <w:szCs w:val="24"/>
                  <w:u w:val="single"/>
                </w:rPr>
                <w:t>ч. 4</w:t>
              </w:r>
            </w:hyperlink>
            <w:r>
              <w:rPr>
                <w:rFonts w:ascii="Times New Roman" w:hAnsi="Times New Roman" w:cs="Times New Roman"/>
                <w:sz w:val="24"/>
                <w:szCs w:val="24"/>
              </w:rPr>
              <w:t xml:space="preserve"> ст. 21 Федерального закона от 27.07.2006 N 152-ФЗ):</w:t>
            </w:r>
          </w:p>
          <w:p w14:paraId="0B759910"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договором, по которому субъект является стороной, выгодоприобретателем или поручителем;</w:t>
            </w:r>
          </w:p>
          <w:p w14:paraId="397DC1D8"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соглашением с субъектом;</w:t>
            </w:r>
          </w:p>
          <w:p w14:paraId="28825CCD"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законом, который позволяет осуществлять обработку персональных данных без согласия субъекта.</w:t>
            </w:r>
          </w:p>
          <w:p w14:paraId="2C2EFC71"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Субъект отозвал согласие на обработку своих персональных данных и их сохранение не нужно для целей их обработки, если иное не предусмотрено договором, по которому субъект является стороной, выгодоприобретателем или поручителем, либо законом, который позволяет осуществлять обработку персональных данных без согласия субъекта (</w:t>
            </w:r>
            <w:hyperlink r:id="rId11" w:anchor="l358" w:history="1">
              <w:r>
                <w:rPr>
                  <w:rFonts w:ascii="Times New Roman" w:hAnsi="Times New Roman" w:cs="Times New Roman"/>
                  <w:sz w:val="24"/>
                  <w:szCs w:val="24"/>
                  <w:u w:val="single"/>
                </w:rPr>
                <w:t>ч. 5</w:t>
              </w:r>
            </w:hyperlink>
            <w:r>
              <w:rPr>
                <w:rFonts w:ascii="Times New Roman" w:hAnsi="Times New Roman" w:cs="Times New Roman"/>
                <w:sz w:val="24"/>
                <w:szCs w:val="24"/>
              </w:rPr>
              <w:t xml:space="preserve"> ст. 21 Федерального закона от 27.07.2006 N 152-ФЗ).</w:t>
            </w:r>
          </w:p>
          <w:p w14:paraId="219737F8"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Порядок уничтожения персональных данных оператор определяет самостоятельно с учетом требований Федерального закона </w:t>
            </w:r>
            <w:hyperlink r:id="rId12" w:anchor="l0" w:history="1">
              <w:r>
                <w:rPr>
                  <w:rFonts w:ascii="Times New Roman" w:hAnsi="Times New Roman" w:cs="Times New Roman"/>
                  <w:sz w:val="24"/>
                  <w:szCs w:val="24"/>
                  <w:u w:val="single"/>
                </w:rPr>
                <w:t>от 27.07.2006 N 152-ФЗ</w:t>
              </w:r>
            </w:hyperlink>
            <w:r>
              <w:rPr>
                <w:rFonts w:ascii="Times New Roman" w:hAnsi="Times New Roman" w:cs="Times New Roman"/>
                <w:sz w:val="24"/>
                <w:szCs w:val="24"/>
              </w:rPr>
              <w:t xml:space="preserve">. Для этого он вправе сформировать специальную комиссию или назначить ответственное лицо. Чтобы документально подтвердить, что персональные данные были уничтожены, оператор руководствуется </w:t>
            </w:r>
            <w:hyperlink r:id="rId13" w:anchor="l2"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xml:space="preserve">, утв. Приказом </w:t>
            </w:r>
            <w:proofErr w:type="spellStart"/>
            <w:r>
              <w:rPr>
                <w:rFonts w:ascii="Times New Roman" w:hAnsi="Times New Roman" w:cs="Times New Roman"/>
                <w:sz w:val="24"/>
                <w:szCs w:val="24"/>
              </w:rPr>
              <w:t>Роскомнадзора</w:t>
            </w:r>
            <w:proofErr w:type="spellEnd"/>
            <w:r>
              <w:rPr>
                <w:rFonts w:ascii="Times New Roman" w:hAnsi="Times New Roman" w:cs="Times New Roman"/>
                <w:sz w:val="24"/>
                <w:szCs w:val="24"/>
              </w:rPr>
              <w:t xml:space="preserve"> от 28.10.2022 N 179.</w:t>
            </w:r>
          </w:p>
          <w:p w14:paraId="414AF26C"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оператор обрабатывает персональные данные без использования средств автоматизации, ему нужно составить акт об уничтожении персональных данных. Если он использует средства автоматизации или обрабатывает персональные данные смешанным способом, то помимо акта потребуется выгрузка из журнала регистрации событий в информационной системе персональных данных (п. </w:t>
            </w:r>
            <w:hyperlink r:id="rId14" w:anchor="l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5" w:anchor="l9"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Требований, утв. Приказом </w:t>
            </w:r>
            <w:proofErr w:type="spellStart"/>
            <w:r>
              <w:rPr>
                <w:rFonts w:ascii="Times New Roman" w:hAnsi="Times New Roman" w:cs="Times New Roman"/>
                <w:sz w:val="24"/>
                <w:szCs w:val="24"/>
              </w:rPr>
              <w:t>Роскомнадзора</w:t>
            </w:r>
            <w:proofErr w:type="spellEnd"/>
            <w:r>
              <w:rPr>
                <w:rFonts w:ascii="Times New Roman" w:hAnsi="Times New Roman" w:cs="Times New Roman"/>
                <w:sz w:val="24"/>
                <w:szCs w:val="24"/>
              </w:rPr>
              <w:t xml:space="preserve"> от 28.10.2022 N 179). Обязательные требования к содержанию акта и выгрузки из журнала содержатся в п. </w:t>
            </w:r>
            <w:hyperlink r:id="rId16" w:anchor="l3"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17" w:anchor="l1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Требований, утв. Приказом </w:t>
            </w:r>
            <w:proofErr w:type="spellStart"/>
            <w:r>
              <w:rPr>
                <w:rFonts w:ascii="Times New Roman" w:hAnsi="Times New Roman" w:cs="Times New Roman"/>
                <w:sz w:val="24"/>
                <w:szCs w:val="24"/>
              </w:rPr>
              <w:t>Роскомнадзора</w:t>
            </w:r>
            <w:proofErr w:type="spellEnd"/>
            <w:r>
              <w:rPr>
                <w:rFonts w:ascii="Times New Roman" w:hAnsi="Times New Roman" w:cs="Times New Roman"/>
                <w:sz w:val="24"/>
                <w:szCs w:val="24"/>
              </w:rPr>
              <w:t xml:space="preserve"> от 28.10.2022 N 179. Если по какой-то причине в выгрузке невозможно указать обязательные сведения, их необходимо внести в акт.</w:t>
            </w:r>
          </w:p>
          <w:p w14:paraId="7342DE17"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 можно составить в электронной или бумажной форме. Его необходимо хранить в течение трех лет с момента уничтожения персональных данных. Ниже предлагаем пример такого акта.</w:t>
            </w:r>
          </w:p>
          <w:p w14:paraId="674F15C9"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tc>
      </w:tr>
    </w:tbl>
    <w:p w14:paraId="0599D9F1"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7A4AAAAB"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8500"/>
        <w:gridCol w:w="250"/>
      </w:tblGrid>
      <w:tr w:rsidR="0068620C" w14:paraId="0766D44B" w14:textId="77777777">
        <w:trPr>
          <w:jc w:val="center"/>
        </w:trPr>
        <w:tc>
          <w:tcPr>
            <w:tcW w:w="250" w:type="dxa"/>
            <w:tcBorders>
              <w:top w:val="nil"/>
              <w:left w:val="nil"/>
              <w:bottom w:val="nil"/>
              <w:right w:val="nil"/>
            </w:tcBorders>
          </w:tcPr>
          <w:p w14:paraId="1D826433" w14:textId="77777777" w:rsidR="0068620C" w:rsidRDefault="0068620C">
            <w:pPr>
              <w:widowControl w:val="0"/>
              <w:autoSpaceDE w:val="0"/>
              <w:autoSpaceDN w:val="0"/>
              <w:adjustRightInd w:val="0"/>
              <w:spacing w:after="0" w:line="240" w:lineRule="auto"/>
              <w:jc w:val="center"/>
              <w:rPr>
                <w:rFonts w:ascii="Times New Roman" w:hAnsi="Times New Roman" w:cs="Times New Roman"/>
                <w:sz w:val="24"/>
                <w:szCs w:val="24"/>
              </w:rPr>
            </w:pPr>
          </w:p>
        </w:tc>
        <w:tc>
          <w:tcPr>
            <w:tcW w:w="8500" w:type="dxa"/>
            <w:tcBorders>
              <w:top w:val="nil"/>
              <w:left w:val="nil"/>
              <w:bottom w:val="single" w:sz="6" w:space="0" w:color="auto"/>
              <w:right w:val="nil"/>
            </w:tcBorders>
          </w:tcPr>
          <w:p w14:paraId="434D318D" w14:textId="0803853C" w:rsidR="00324809" w:rsidRPr="00324809" w:rsidRDefault="00324809" w:rsidP="00324809">
            <w:pPr>
              <w:widowControl w:val="0"/>
              <w:autoSpaceDE w:val="0"/>
              <w:autoSpaceDN w:val="0"/>
              <w:adjustRightInd w:val="0"/>
              <w:spacing w:after="0" w:line="240" w:lineRule="auto"/>
              <w:jc w:val="right"/>
              <w:rPr>
                <w:rFonts w:ascii="Times New Roman" w:hAnsi="Times New Roman" w:cs="Times New Roman"/>
                <w:b/>
                <w:sz w:val="24"/>
                <w:szCs w:val="24"/>
              </w:rPr>
            </w:pPr>
            <w:r w:rsidRPr="00324809">
              <w:rPr>
                <w:rFonts w:ascii="Times New Roman" w:hAnsi="Times New Roman" w:cs="Times New Roman"/>
                <w:b/>
                <w:sz w:val="24"/>
                <w:szCs w:val="24"/>
              </w:rPr>
              <w:t>Приложение 4</w:t>
            </w:r>
          </w:p>
          <w:p w14:paraId="0372C418" w14:textId="77777777" w:rsidR="00324809" w:rsidRDefault="00324809">
            <w:pPr>
              <w:widowControl w:val="0"/>
              <w:autoSpaceDE w:val="0"/>
              <w:autoSpaceDN w:val="0"/>
              <w:adjustRightInd w:val="0"/>
              <w:spacing w:after="0" w:line="240" w:lineRule="auto"/>
              <w:jc w:val="center"/>
              <w:rPr>
                <w:rFonts w:ascii="Times New Roman" w:hAnsi="Times New Roman" w:cs="Times New Roman"/>
                <w:sz w:val="24"/>
                <w:szCs w:val="24"/>
              </w:rPr>
            </w:pPr>
          </w:p>
          <w:p w14:paraId="2E4AB898"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14:paraId="03985E50"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68620C" w14:paraId="4B01BE4B" w14:textId="77777777">
        <w:trPr>
          <w:jc w:val="center"/>
        </w:trPr>
        <w:tc>
          <w:tcPr>
            <w:tcW w:w="250" w:type="dxa"/>
            <w:tcBorders>
              <w:top w:val="nil"/>
              <w:left w:val="nil"/>
              <w:bottom w:val="nil"/>
              <w:right w:val="nil"/>
            </w:tcBorders>
          </w:tcPr>
          <w:p w14:paraId="0EEB01B0"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500" w:type="dxa"/>
            <w:tcBorders>
              <w:top w:val="single" w:sz="6" w:space="0" w:color="auto"/>
              <w:left w:val="nil"/>
              <w:bottom w:val="single" w:sz="6" w:space="0" w:color="auto"/>
              <w:right w:val="nil"/>
            </w:tcBorders>
          </w:tcPr>
          <w:p w14:paraId="68AC7881"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14:paraId="3B97D637"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68620C" w14:paraId="0068CF8B" w14:textId="77777777">
        <w:trPr>
          <w:jc w:val="center"/>
        </w:trPr>
        <w:tc>
          <w:tcPr>
            <w:tcW w:w="250" w:type="dxa"/>
            <w:tcBorders>
              <w:top w:val="nil"/>
              <w:left w:val="nil"/>
              <w:bottom w:val="nil"/>
              <w:right w:val="nil"/>
            </w:tcBorders>
          </w:tcPr>
          <w:p w14:paraId="1CEE1392"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500" w:type="dxa"/>
            <w:tcBorders>
              <w:top w:val="single" w:sz="6" w:space="0" w:color="auto"/>
              <w:left w:val="nil"/>
              <w:bottom w:val="nil"/>
              <w:right w:val="nil"/>
            </w:tcBorders>
          </w:tcPr>
          <w:p w14:paraId="74719716" w14:textId="77777777" w:rsidR="0068620C" w:rsidRDefault="002F4AEA">
            <w:pPr>
              <w:widowControl w:val="0"/>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и адрес оператора - юридического лица или</w:t>
            </w:r>
          </w:p>
          <w:p w14:paraId="44BE1908"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ФИО и адрес оператора - физического лица</w:t>
            </w:r>
          </w:p>
        </w:tc>
        <w:tc>
          <w:tcPr>
            <w:tcW w:w="250" w:type="dxa"/>
            <w:tcBorders>
              <w:top w:val="nil"/>
              <w:left w:val="nil"/>
              <w:bottom w:val="nil"/>
              <w:right w:val="nil"/>
            </w:tcBorders>
          </w:tcPr>
          <w:p w14:paraId="4BD3336E"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4FEEAD09"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12710C30"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15ED4E1A" w14:textId="77777777" w:rsidR="0068620C" w:rsidRDefault="002F4AEA">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Акт N ____</w:t>
      </w:r>
    </w:p>
    <w:p w14:paraId="4BDA0BEB" w14:textId="77777777" w:rsidR="0068620C" w:rsidRDefault="002F4AE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уничтожении персональных данных</w:t>
      </w:r>
      <w:bookmarkStart w:id="0" w:name="_GoBack"/>
      <w:bookmarkEnd w:id="0"/>
    </w:p>
    <w:p w14:paraId="0708135C"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5BDB73DB"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250"/>
        <w:gridCol w:w="3000"/>
      </w:tblGrid>
      <w:tr w:rsidR="0068620C" w14:paraId="67359911" w14:textId="77777777">
        <w:trPr>
          <w:jc w:val="center"/>
        </w:trPr>
        <w:tc>
          <w:tcPr>
            <w:tcW w:w="3500" w:type="dxa"/>
            <w:tcBorders>
              <w:top w:val="nil"/>
              <w:left w:val="nil"/>
              <w:bottom w:val="nil"/>
              <w:right w:val="nil"/>
            </w:tcBorders>
          </w:tcPr>
          <w:p w14:paraId="0CF884AF"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 _________________________</w:t>
            </w:r>
          </w:p>
        </w:tc>
        <w:tc>
          <w:tcPr>
            <w:tcW w:w="250" w:type="dxa"/>
            <w:tcBorders>
              <w:top w:val="nil"/>
              <w:left w:val="nil"/>
              <w:bottom w:val="nil"/>
              <w:right w:val="nil"/>
            </w:tcBorders>
          </w:tcPr>
          <w:p w14:paraId="3506E52C"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64929A48" w14:textId="77777777" w:rsidR="0068620C" w:rsidRDefault="002F4A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 ________ 20___ г.</w:t>
            </w:r>
          </w:p>
        </w:tc>
      </w:tr>
    </w:tbl>
    <w:p w14:paraId="0E3E0402"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7C2C8A9A"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68620C" w14:paraId="10020E60" w14:textId="77777777">
        <w:trPr>
          <w:jc w:val="center"/>
        </w:trPr>
        <w:tc>
          <w:tcPr>
            <w:tcW w:w="3000" w:type="dxa"/>
            <w:tcBorders>
              <w:top w:val="nil"/>
              <w:left w:val="nil"/>
              <w:bottom w:val="nil"/>
              <w:right w:val="nil"/>
            </w:tcBorders>
          </w:tcPr>
          <w:p w14:paraId="53CE39E5"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Настоящим актом</w:t>
            </w:r>
          </w:p>
        </w:tc>
        <w:tc>
          <w:tcPr>
            <w:tcW w:w="3000" w:type="dxa"/>
            <w:tcBorders>
              <w:top w:val="nil"/>
              <w:left w:val="nil"/>
              <w:bottom w:val="single" w:sz="6" w:space="0" w:color="auto"/>
              <w:right w:val="nil"/>
            </w:tcBorders>
          </w:tcPr>
          <w:p w14:paraId="298FDB16"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0ED4AD1E"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подтверждает уничтожение следующих </w:t>
            </w:r>
          </w:p>
        </w:tc>
      </w:tr>
      <w:tr w:rsidR="0068620C" w14:paraId="29B4DED6" w14:textId="77777777">
        <w:trPr>
          <w:jc w:val="center"/>
        </w:trPr>
        <w:tc>
          <w:tcPr>
            <w:tcW w:w="3000" w:type="dxa"/>
            <w:tcBorders>
              <w:top w:val="nil"/>
              <w:left w:val="nil"/>
              <w:bottom w:val="nil"/>
              <w:right w:val="nil"/>
            </w:tcBorders>
          </w:tcPr>
          <w:p w14:paraId="39EE2E60"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14:paraId="0175E6E1"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наименование или ФИО оператора</w:t>
            </w:r>
          </w:p>
        </w:tc>
        <w:tc>
          <w:tcPr>
            <w:tcW w:w="3000" w:type="dxa"/>
            <w:tcBorders>
              <w:top w:val="nil"/>
              <w:left w:val="nil"/>
              <w:bottom w:val="nil"/>
              <w:right w:val="nil"/>
            </w:tcBorders>
          </w:tcPr>
          <w:p w14:paraId="2326FC96"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14:paraId="1AD57CA4" w14:textId="77777777" w:rsidR="0068620C" w:rsidRDefault="002F4A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персональных данных:</w:t>
      </w:r>
    </w:p>
    <w:p w14:paraId="0B1B66F3"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68620C" w14:paraId="5612EAD6" w14:textId="77777777">
        <w:trPr>
          <w:jc w:val="center"/>
        </w:trPr>
        <w:tc>
          <w:tcPr>
            <w:tcW w:w="9000" w:type="dxa"/>
            <w:tcBorders>
              <w:top w:val="nil"/>
              <w:left w:val="nil"/>
              <w:bottom w:val="nil"/>
              <w:right w:val="nil"/>
            </w:tcBorders>
          </w:tcPr>
          <w:p w14:paraId="35493F6C"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оператор поручил обработку персональных данных другому лицу, необходимо указать его наименование (ФИО) и адрес.</w:t>
            </w:r>
          </w:p>
        </w:tc>
      </w:tr>
    </w:tbl>
    <w:p w14:paraId="2EC7F8B6"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489D1B8F"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48"/>
        <w:gridCol w:w="1841"/>
        <w:gridCol w:w="1500"/>
        <w:gridCol w:w="1500"/>
        <w:gridCol w:w="1500"/>
      </w:tblGrid>
      <w:tr w:rsidR="0068620C" w14:paraId="6A655DA5" w14:textId="77777777">
        <w:trPr>
          <w:jc w:val="center"/>
        </w:trPr>
        <w:tc>
          <w:tcPr>
            <w:tcW w:w="1500" w:type="dxa"/>
            <w:tcBorders>
              <w:top w:val="single" w:sz="6" w:space="0" w:color="auto"/>
              <w:left w:val="single" w:sz="6" w:space="0" w:color="auto"/>
              <w:bottom w:val="single" w:sz="6" w:space="0" w:color="auto"/>
              <w:right w:val="single" w:sz="6" w:space="0" w:color="auto"/>
            </w:tcBorders>
          </w:tcPr>
          <w:p w14:paraId="4E3714B1"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ФИО субъектов, чьи персональные данные были уничтожены, или иная информация о них</w:t>
            </w:r>
          </w:p>
        </w:tc>
        <w:tc>
          <w:tcPr>
            <w:tcW w:w="1500" w:type="dxa"/>
            <w:tcBorders>
              <w:top w:val="single" w:sz="6" w:space="0" w:color="auto"/>
              <w:left w:val="single" w:sz="6" w:space="0" w:color="auto"/>
              <w:bottom w:val="single" w:sz="6" w:space="0" w:color="auto"/>
              <w:right w:val="single" w:sz="6" w:space="0" w:color="auto"/>
            </w:tcBorders>
          </w:tcPr>
          <w:p w14:paraId="322198AD"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категорий</w:t>
            </w:r>
            <w:proofErr w:type="gramEnd"/>
            <w:r>
              <w:rPr>
                <w:rFonts w:ascii="Times New Roman" w:hAnsi="Times New Roman" w:cs="Times New Roman"/>
                <w:sz w:val="24"/>
                <w:szCs w:val="24"/>
              </w:rPr>
              <w:t xml:space="preserve"> уничтоженных персональных данных субъектов</w:t>
            </w:r>
          </w:p>
        </w:tc>
        <w:tc>
          <w:tcPr>
            <w:tcW w:w="1500" w:type="dxa"/>
            <w:tcBorders>
              <w:top w:val="single" w:sz="6" w:space="0" w:color="auto"/>
              <w:left w:val="single" w:sz="6" w:space="0" w:color="auto"/>
              <w:bottom w:val="single" w:sz="6" w:space="0" w:color="auto"/>
              <w:right w:val="single" w:sz="6" w:space="0" w:color="auto"/>
            </w:tcBorders>
          </w:tcPr>
          <w:p w14:paraId="4DEAFE89"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Наименования информационных систем персональных данных, из которых были уничтожены персональные данные &lt;1&gt;</w:t>
            </w:r>
          </w:p>
        </w:tc>
        <w:tc>
          <w:tcPr>
            <w:tcW w:w="1500" w:type="dxa"/>
            <w:tcBorders>
              <w:top w:val="single" w:sz="6" w:space="0" w:color="auto"/>
              <w:left w:val="single" w:sz="6" w:space="0" w:color="auto"/>
              <w:bottom w:val="single" w:sz="6" w:space="0" w:color="auto"/>
              <w:right w:val="single" w:sz="6" w:space="0" w:color="auto"/>
            </w:tcBorders>
          </w:tcPr>
          <w:p w14:paraId="4B33B7DE"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 уничтожения персональных данных &lt;2&gt;</w:t>
            </w:r>
          </w:p>
        </w:tc>
        <w:tc>
          <w:tcPr>
            <w:tcW w:w="1500" w:type="dxa"/>
            <w:tcBorders>
              <w:top w:val="single" w:sz="6" w:space="0" w:color="auto"/>
              <w:left w:val="single" w:sz="6" w:space="0" w:color="auto"/>
              <w:bottom w:val="single" w:sz="6" w:space="0" w:color="auto"/>
              <w:right w:val="single" w:sz="6" w:space="0" w:color="auto"/>
            </w:tcBorders>
          </w:tcPr>
          <w:p w14:paraId="1A21A148"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Причина уничтожения персональных данных</w:t>
            </w:r>
          </w:p>
        </w:tc>
        <w:tc>
          <w:tcPr>
            <w:tcW w:w="1500" w:type="dxa"/>
            <w:tcBorders>
              <w:top w:val="single" w:sz="6" w:space="0" w:color="auto"/>
              <w:left w:val="single" w:sz="6" w:space="0" w:color="auto"/>
              <w:bottom w:val="single" w:sz="6" w:space="0" w:color="auto"/>
              <w:right w:val="single" w:sz="6" w:space="0" w:color="auto"/>
            </w:tcBorders>
          </w:tcPr>
          <w:p w14:paraId="173514A3"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уничтожения персональных данных субъектов</w:t>
            </w:r>
          </w:p>
        </w:tc>
      </w:tr>
      <w:tr w:rsidR="0068620C" w14:paraId="00129028" w14:textId="77777777">
        <w:trPr>
          <w:jc w:val="center"/>
        </w:trPr>
        <w:tc>
          <w:tcPr>
            <w:tcW w:w="1500" w:type="dxa"/>
            <w:tcBorders>
              <w:top w:val="single" w:sz="6" w:space="0" w:color="auto"/>
              <w:left w:val="single" w:sz="6" w:space="0" w:color="auto"/>
              <w:bottom w:val="single" w:sz="6" w:space="0" w:color="auto"/>
              <w:right w:val="single" w:sz="6" w:space="0" w:color="auto"/>
            </w:tcBorders>
          </w:tcPr>
          <w:p w14:paraId="4DC67821"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51FB6720"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34B00800"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602FA584"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1EED97AA"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1BE01F04"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8620C" w14:paraId="45B4F910" w14:textId="77777777">
        <w:trPr>
          <w:jc w:val="center"/>
        </w:trPr>
        <w:tc>
          <w:tcPr>
            <w:tcW w:w="1500" w:type="dxa"/>
            <w:tcBorders>
              <w:top w:val="single" w:sz="6" w:space="0" w:color="auto"/>
              <w:left w:val="single" w:sz="6" w:space="0" w:color="auto"/>
              <w:bottom w:val="single" w:sz="6" w:space="0" w:color="auto"/>
              <w:right w:val="single" w:sz="6" w:space="0" w:color="auto"/>
            </w:tcBorders>
          </w:tcPr>
          <w:p w14:paraId="63310EBE"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6C0F8269"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2A0AF97F"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021240A7"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1146ED09"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690025BF"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14:paraId="4AC3AB23"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p w14:paraId="4F892CC3"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68620C" w14:paraId="12FBA67F" w14:textId="77777777">
        <w:trPr>
          <w:jc w:val="center"/>
        </w:trPr>
        <w:tc>
          <w:tcPr>
            <w:tcW w:w="9000" w:type="dxa"/>
            <w:tcBorders>
              <w:top w:val="nil"/>
              <w:left w:val="nil"/>
              <w:bottom w:val="nil"/>
              <w:right w:val="nil"/>
            </w:tcBorders>
          </w:tcPr>
          <w:p w14:paraId="5C8726E1"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Примечания:</w:t>
            </w:r>
          </w:p>
          <w:p w14:paraId="47EB711C"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Если оператор обрабатывает персональные данные без использования средств автоматизации - компьютера, интернета,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 xml:space="preserve">-накопителей и т. д., - вместо наименования информационной системы в акте нужно указать наименование </w:t>
            </w:r>
            <w:r>
              <w:rPr>
                <w:rFonts w:ascii="Times New Roman" w:hAnsi="Times New Roman" w:cs="Times New Roman"/>
                <w:sz w:val="24"/>
                <w:szCs w:val="24"/>
              </w:rPr>
              <w:lastRenderedPageBreak/>
              <w:t>уничтоженных материальных носителей с персональными данными субъекта. При этом необходимо указать количество листов в отношении каждого материального носителя (</w:t>
            </w:r>
            <w:proofErr w:type="spellStart"/>
            <w:r w:rsidR="00324809">
              <w:fldChar w:fldCharType="begin"/>
            </w:r>
            <w:r w:rsidR="00324809">
              <w:instrText xml:space="preserve"> HYPERLINK "https://normativ.kontur.ru/document?moduleid=1&amp;documentid=437010" \l "l14" </w:instrText>
            </w:r>
            <w:r w:rsidR="00324809">
              <w:fldChar w:fldCharType="separate"/>
            </w:r>
            <w:r>
              <w:rPr>
                <w:rFonts w:ascii="Times New Roman" w:hAnsi="Times New Roman" w:cs="Times New Roman"/>
                <w:sz w:val="24"/>
                <w:szCs w:val="24"/>
                <w:u w:val="single"/>
              </w:rPr>
              <w:t>пп</w:t>
            </w:r>
            <w:proofErr w:type="spellEnd"/>
            <w:r>
              <w:rPr>
                <w:rFonts w:ascii="Times New Roman" w:hAnsi="Times New Roman" w:cs="Times New Roman"/>
                <w:sz w:val="24"/>
                <w:szCs w:val="24"/>
                <w:u w:val="single"/>
              </w:rPr>
              <w:t>. "е"</w:t>
            </w:r>
            <w:r w:rsidR="00324809">
              <w:rPr>
                <w:rFonts w:ascii="Times New Roman" w:hAnsi="Times New Roman" w:cs="Times New Roman"/>
                <w:sz w:val="24"/>
                <w:szCs w:val="24"/>
                <w:u w:val="single"/>
              </w:rPr>
              <w:fldChar w:fldCharType="end"/>
            </w:r>
            <w:r>
              <w:rPr>
                <w:rFonts w:ascii="Times New Roman" w:hAnsi="Times New Roman" w:cs="Times New Roman"/>
                <w:sz w:val="24"/>
                <w:szCs w:val="24"/>
              </w:rPr>
              <w:t xml:space="preserve"> п. 3 Требований, утв. Приказом </w:t>
            </w:r>
            <w:proofErr w:type="spellStart"/>
            <w:r>
              <w:rPr>
                <w:rFonts w:ascii="Times New Roman" w:hAnsi="Times New Roman" w:cs="Times New Roman"/>
                <w:sz w:val="24"/>
                <w:szCs w:val="24"/>
              </w:rPr>
              <w:t>Роскомнадзора</w:t>
            </w:r>
            <w:proofErr w:type="spellEnd"/>
            <w:r>
              <w:rPr>
                <w:rFonts w:ascii="Times New Roman" w:hAnsi="Times New Roman" w:cs="Times New Roman"/>
                <w:sz w:val="24"/>
                <w:szCs w:val="24"/>
              </w:rPr>
              <w:t xml:space="preserve"> от 28.10.2022 N 179).</w:t>
            </w:r>
          </w:p>
          <w:p w14:paraId="2E5F242D"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Уничтожить персональные данные можно любым способом. Главное, чтобы персональные данные невозможно было восстановить. Например, материальный носитель с персональными данными в бумажной форме можно сжечь.</w:t>
            </w:r>
          </w:p>
        </w:tc>
      </w:tr>
    </w:tbl>
    <w:p w14:paraId="5B2F08F0" w14:textId="77777777" w:rsidR="0068620C" w:rsidRDefault="0068620C">
      <w:pPr>
        <w:widowControl w:val="0"/>
        <w:autoSpaceDE w:val="0"/>
        <w:autoSpaceDN w:val="0"/>
        <w:adjustRightInd w:val="0"/>
        <w:spacing w:after="0" w:line="240" w:lineRule="auto"/>
        <w:jc w:val="both"/>
        <w:rPr>
          <w:rFonts w:ascii="Times New Roman" w:hAnsi="Times New Roman" w:cs="Times New Roman"/>
          <w:sz w:val="24"/>
          <w:szCs w:val="24"/>
        </w:rPr>
      </w:pPr>
    </w:p>
    <w:p w14:paraId="3676BEDF" w14:textId="77777777" w:rsidR="0068620C" w:rsidRDefault="002F4AE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уничтожил(-а):</w:t>
      </w:r>
    </w:p>
    <w:p w14:paraId="04854922" w14:textId="77777777" w:rsidR="0068620C" w:rsidRDefault="0068620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250"/>
        <w:gridCol w:w="250"/>
        <w:gridCol w:w="1500"/>
        <w:gridCol w:w="250"/>
        <w:gridCol w:w="750"/>
      </w:tblGrid>
      <w:tr w:rsidR="0068620C" w14:paraId="64539DDF" w14:textId="77777777">
        <w:trPr>
          <w:jc w:val="center"/>
        </w:trPr>
        <w:tc>
          <w:tcPr>
            <w:tcW w:w="6250" w:type="dxa"/>
            <w:tcBorders>
              <w:top w:val="nil"/>
              <w:left w:val="nil"/>
              <w:bottom w:val="single" w:sz="6" w:space="0" w:color="auto"/>
              <w:right w:val="nil"/>
            </w:tcBorders>
          </w:tcPr>
          <w:p w14:paraId="085341D8" w14:textId="77777777" w:rsidR="0068620C" w:rsidRDefault="0068620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14:paraId="7D11C08D"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single" w:sz="6" w:space="0" w:color="auto"/>
              <w:right w:val="nil"/>
            </w:tcBorders>
          </w:tcPr>
          <w:p w14:paraId="2D14CD32"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14:paraId="1210C744"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50" w:type="dxa"/>
            <w:tcBorders>
              <w:top w:val="nil"/>
              <w:left w:val="nil"/>
              <w:bottom w:val="single" w:sz="6" w:space="0" w:color="auto"/>
              <w:right w:val="nil"/>
            </w:tcBorders>
          </w:tcPr>
          <w:p w14:paraId="28B935D9"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8620C" w14:paraId="33D095C5" w14:textId="77777777">
        <w:trPr>
          <w:jc w:val="center"/>
        </w:trPr>
        <w:tc>
          <w:tcPr>
            <w:tcW w:w="6250" w:type="dxa"/>
            <w:tcBorders>
              <w:top w:val="single" w:sz="6" w:space="0" w:color="auto"/>
              <w:left w:val="nil"/>
              <w:bottom w:val="nil"/>
              <w:right w:val="nil"/>
            </w:tcBorders>
          </w:tcPr>
          <w:p w14:paraId="76DC5E42" w14:textId="77777777" w:rsidR="0068620C" w:rsidRDefault="002F4AEA">
            <w:pPr>
              <w:widowControl w:val="0"/>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должность лица, которое уничтожило</w:t>
            </w:r>
          </w:p>
          <w:p w14:paraId="7F18F98B"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 xml:space="preserve">персональные данные </w:t>
            </w:r>
          </w:p>
        </w:tc>
        <w:tc>
          <w:tcPr>
            <w:tcW w:w="250" w:type="dxa"/>
            <w:tcBorders>
              <w:top w:val="nil"/>
              <w:left w:val="nil"/>
              <w:bottom w:val="nil"/>
              <w:right w:val="nil"/>
            </w:tcBorders>
          </w:tcPr>
          <w:p w14:paraId="7C2A352A" w14:textId="77777777" w:rsidR="0068620C" w:rsidRDefault="002F4A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14:paraId="7A468D35"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 xml:space="preserve">подпись </w:t>
            </w:r>
          </w:p>
        </w:tc>
        <w:tc>
          <w:tcPr>
            <w:tcW w:w="250" w:type="dxa"/>
            <w:tcBorders>
              <w:top w:val="nil"/>
              <w:left w:val="nil"/>
              <w:bottom w:val="nil"/>
              <w:right w:val="nil"/>
            </w:tcBorders>
          </w:tcPr>
          <w:p w14:paraId="7FA41B51"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nil"/>
              <w:bottom w:val="nil"/>
              <w:right w:val="nil"/>
            </w:tcBorders>
          </w:tcPr>
          <w:p w14:paraId="55B8F660" w14:textId="77777777" w:rsidR="0068620C" w:rsidRDefault="002F4A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ФИО</w:t>
            </w:r>
          </w:p>
        </w:tc>
      </w:tr>
    </w:tbl>
    <w:p w14:paraId="640E78B0" w14:textId="77777777" w:rsidR="002F4AEA" w:rsidRDefault="002F4AEA"/>
    <w:sectPr w:rsidR="002F4AE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84"/>
    <w:rsid w:val="002F4AEA"/>
    <w:rsid w:val="00324809"/>
    <w:rsid w:val="00454B84"/>
    <w:rsid w:val="00686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78BCC"/>
  <w14:defaultImageDpi w14:val="0"/>
  <w15:docId w15:val="{F30718DE-71A3-4E15-B9BB-A60B03E7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8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4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2666" TargetMode="External"/><Relationship Id="rId13" Type="http://schemas.openxmlformats.org/officeDocument/2006/relationships/hyperlink" Target="https://normativ.kontur.ru/document?moduleid=1&amp;documentid=4370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442666" TargetMode="External"/><Relationship Id="rId12" Type="http://schemas.openxmlformats.org/officeDocument/2006/relationships/hyperlink" Target="https://normativ.kontur.ru/document?moduleid=1&amp;documentid=442666" TargetMode="External"/><Relationship Id="rId17" Type="http://schemas.openxmlformats.org/officeDocument/2006/relationships/hyperlink" Target="https://normativ.kontur.ru/document?moduleid=1&amp;documentid=437010"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37010" TargetMode="External"/><Relationship Id="rId1" Type="http://schemas.openxmlformats.org/officeDocument/2006/relationships/styles" Target="styles.xml"/><Relationship Id="rId6" Type="http://schemas.openxmlformats.org/officeDocument/2006/relationships/hyperlink" Target="https://normativ.kontur.ru/document?moduleid=1&amp;documentid=442666" TargetMode="External"/><Relationship Id="rId11" Type="http://schemas.openxmlformats.org/officeDocument/2006/relationships/hyperlink" Target="https://normativ.kontur.ru/document?moduleid=1&amp;documentid=442666" TargetMode="External"/><Relationship Id="rId5" Type="http://schemas.openxmlformats.org/officeDocument/2006/relationships/hyperlink" Target="https://normativ.kontur.ru/document?moduleid=1&amp;documentid=442666" TargetMode="External"/><Relationship Id="rId15" Type="http://schemas.openxmlformats.org/officeDocument/2006/relationships/hyperlink" Target="https://normativ.kontur.ru/document?moduleid=1&amp;documentid=437010" TargetMode="External"/><Relationship Id="rId10" Type="http://schemas.openxmlformats.org/officeDocument/2006/relationships/hyperlink" Target="https://normativ.kontur.ru/document?moduleid=1&amp;documentid=442666" TargetMode="External"/><Relationship Id="rId19" Type="http://schemas.openxmlformats.org/officeDocument/2006/relationships/theme" Target="theme/theme1.xml"/><Relationship Id="rId4" Type="http://schemas.openxmlformats.org/officeDocument/2006/relationships/hyperlink" Target="https://normativ.kontur.ru/document?moduleid=1&amp;documentid=442666" TargetMode="External"/><Relationship Id="rId9" Type="http://schemas.openxmlformats.org/officeDocument/2006/relationships/hyperlink" Target="https://normativ.kontur.ru/document?moduleid=1&amp;documentid=442666" TargetMode="External"/><Relationship Id="rId14" Type="http://schemas.openxmlformats.org/officeDocument/2006/relationships/hyperlink" Target="https://normativ.kontur.ru/document?moduleid=1&amp;documentid=437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Космакова Елена Евгеньевна</dc:creator>
  <cp:keywords/>
  <dc:description/>
  <cp:lastModifiedBy>Мисютин Антон Олегович</cp:lastModifiedBy>
  <cp:revision>3</cp:revision>
  <cp:lastPrinted>2026-06-19T03:01:00Z</cp:lastPrinted>
  <dcterms:created xsi:type="dcterms:W3CDTF">2026-03-23T12:28:00Z</dcterms:created>
  <dcterms:modified xsi:type="dcterms:W3CDTF">2026-06-19T03:01:00Z</dcterms:modified>
</cp:coreProperties>
</file>